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$12.845.154,57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$16.310.160,45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$117.568,04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$2.567.615,53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$31.840.498,59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100.04.439 DE NOVIEMBRE 10 DE 2021 - PAGO SIN SITUACIÓN DE FONDOS AL RÉGIMEN SUBSIDIADO LMA MES NOVIEMBRE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100.04.439 DE NOVIEMBRE 10 DE 2021 - PAGO SIN SITUACIÓN DE FONDOS AL RÉGIMEN SUBSIDIADO LMA MES NOVIEMBRE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