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$145.271,11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$20.075.951,59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$2.360.562,83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$14.465.679,57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$37.047.465,10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100.04.281 DE JUNIO 09 DE 2021 - PAGO SIN SITUACIÓN DE FONDOS DE RÉGIMEN SUBSIDIADO SEGÚN LMA MES JUNIO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100.04.281 DE JUNIO 09 DE 2022 - PAGO SIN SITUACIÓN DE FONDOS DE RÉGIMEN SUBSIDIADO SEGÚN LMA MES JUNIO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