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2021061601555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2021061601555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4.924.785,47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5.462.312,20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1.448.361,06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106.913,04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RECURSOS SIN SITUACIÓN DE FONDOS DEL RÉGIMEN SUBSIDIADO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11.942.371,77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11.942.371,77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11.942.371,77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11.942.371,77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