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2019-07-26 11:28:39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$5.912.264,64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$5.913.771,08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$1.506,44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