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$1.774.750,00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01 DE JULIO 2018 AL 30 DE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