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2020091400036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10.735.609,41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Diez Millones Setecientos Treinta y Cinco Mil Seiscientos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2020090200631  / RESOLUCIÓN No 100.04.169 DE AGOSTO 13 DE 2020 - PAGO SIN SITUACIÓN DE FONDOS DE LA LMA DE RÉGIMEN SUBSIDIADO MES AGOSTO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10.735.609,41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10.735.609,41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10.735.609,41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10.735.609,41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