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 HURTADO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$1.354.922,00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$2.348.531,00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$169.624,00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$3.873.077,00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100.04.246 DE MAYO 19 DE 2022 - PAGO LIQUIDACIÓN E INDEMNIZACIÓN DE VACACIONES POR EL PERIODO COMPRENDIDO ENTRE EL 1-ABRIL-2021 AL 31-MARZO-2022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100.04.246 DE MAYO 19 DE 2022 - PAGO LIQUIDACIÓN E INDEMNIZACIÓN DE VACACIONES POR EL PERIODO COMPRENDIDO ENTRE EL 1-ABRIL-2021 AL 31-MARZO-2022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