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$182.572,00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$457.144,00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APORTES PATRONALES NOMINA MES MARZO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