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$6.161.670,36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$7.876.552,80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$37.796,13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$720.908,66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$14.796.927,95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100.04.197 DE JULIO 8 DE 2021 - PAGO DE RECURSOS SIN SITUACIÓN DE FONDOS DEL RÉGIMEN SUBSIDIADO LMA MES JULIO DE 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100.04.197 DE JULIO 8 DE 2021 - PAGO DE RECURSOS SIN SITUACIÓN DE FONDOS DEL RÉGIMEN SUBSIDIADO LMA MES JULIO DE 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