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2021062100473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5.276.336,00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PARICIPACION RECUADO IMPUESTO ALUMBRADO PUBLICO MARZO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5.276.336,00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5.276.336,00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5.276.336,00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5.276.336,00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Setenta y Seis Mil Trescientos Treinta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2021062100473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5.276.336,00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PARICIPACION RECUADO IMPUESTO ALUMBRADO PUBLICO MARZO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5.276.336,00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5.276.336,00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5.276.336,00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5.276.336,00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Setenta y Seis Mil Trescientos Treinta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