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2019-05-30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$1.250.000,00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$1.250.000,00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$1.250.000,00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APOYO A LA GESTIÓN ADMINISTRATIVA A TRAVÉS DE LA REALIZACIÓN DE ACTIVIDADES DE ASEGURAMIENTO Y AUDITORIA DEL RÉGIMEN SUBSIDIADO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00165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