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$263.724.032,89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$171.951.718,87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$1.999.378,62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$223.488.098,79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$661.163.229,17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LA LMA DE RÉGIMEN SUBSIDIADO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100.04.288 DE NOVIEMBRE 10 DE 2020 - PAGO MES NOVIEMBRE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