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24.032.000,00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 UNION TEMPORAL VIAS RURALES 2019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Treinta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202100000353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23.108.000,00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23.108.000,00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24.032.000,00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24.032.000,00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