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200-08-02-007 DE MARZO 02 DE 2020 - SESIONES ORDINARIAS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