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2022080200799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2022080200799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 2022-01-28 - PRESTAR LOS SERVICIOS PROFESIONALES COMO REFERENTE DE DEPORTE Y RECREACIÓN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