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LIGIA BLANCO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52300328-0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APOYO A LA ADMINISTRACIÓN MUNICIPAL EN EL CUIDADO, ORNATO Y EMBELLECIMIENTO DE LAS INSTALACIONES DEL PALACIO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 110.10.01.0121 DEL 18 DE SEPTIEMBRE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