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FERNANDO BASTILLA BASTILLA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BERROTERAN HURTADO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186.629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2.012.574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PEDRO LUIS CORREA SAAVEDRA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ALBERTO CIPRIANO CUEVAS TUMAY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408.340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1.241.636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LAUDIS DAZA SANABRIA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397.351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557.261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430.511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GILBERTO GIONANNY DURAN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80.049.420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DENIZ ESTER GARCIA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119.300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1.530.676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PARMENIO GOMEZ GOMEZ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PRESUPUESTO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946.575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1.122.575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1.076.628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DOLLY YOLIMA GOYENECHE SEGUA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23.794.800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ALEXANDER MARTINEZ PARRA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4.153.889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682.271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1.047.212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3.006.859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LISBEY MEDINA NIÑO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1.118.546.159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WILMER NARCISO MENDEZ GARRIDO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798.045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996.945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1.488.379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HERNANDO PEREZ TOVAR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ORLANDO SANDOVAL VEGA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14.259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73.909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1.576.067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GUADALUPE SANTOS ROJAS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1.523.226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YOLVIS TABACO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41.250.925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JOSE GERSAIN UVA FUENTES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1.241.747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1.401.657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393.568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512.868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888.789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MIRYAN PATRICIA UVA VERA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23.710.100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1.356.000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1.689.892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2.019.336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DELIA MARIA VANEGAS PEREZ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945.743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704.233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PATRICIA VIGOTT CASTRO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RECAUDO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857.306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1.033.306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1.165.897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48.489.898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679.224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49.609.268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1.994.000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1.934.350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263.093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7.130.458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11.321.901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38.287.367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SEPTIEMBRE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SEPTIEMBRE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SEPTIEMBRE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