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200-08-01-016 DE SEPTIEMBRE 02 DE 2019 - SESIONES ORDINARIAS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