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2020071700899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693.356.732,64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Tres Millones Trescientos Cincuenta y Seis Mil Setecientos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100.04.139 SIN SITUACIÓN DE FONDOS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389.699.767,36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18.727.104,28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198.247,00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389.699.767,36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44280400003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gobernacion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18.727.104,28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44280400004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Loto unico nacional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198.247,00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693.356.732,64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693.356.732,64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