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PARA ASESORAR JURÍDICAMENTE Y REPRESENTAR JUDICIAL, EXTRAJUDICIAL AL MUNICIPIO DE HATO COROZAL CASANARE,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