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2021060401520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4153928-0 VICENTE CARDENAS DURAN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2021060401520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2021-06-04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1054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20301010102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oficina de planeacion y OCAD munipal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RECURSOS DEL SISTEMA GENERAL DE REGALÍAS SGR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PARA FORTALECIMIENTO A LA SECRETARIA DE PLANEACION Y POLÍTICA SECTORIAL Y SECRETARIA TÉCNICA DEL OCAD DEL MUNICIPIO DE HATO COROZAL - CASANARE.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