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1.022.900,00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Veintidos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2021051101463  / RESOLUCIÓN NO 100.04.137 DE MAYO 10 DE 2021 - PAGO SERVICIO DE ACUEDUCTO, ALCANTARILLADO Y ASEO DE LAS INSTALACIONES DE LA ADMINISTRACIÓN MUNICIPAL CORRESPONDIENTE AL MES DE ABRIL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1.022.900,00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1.022.900,00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1.022.900,00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