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Cto No 110.10.01.112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