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2020101300758  / RESOLUCIÓN No 100.04.252 DE OCTUBRE 9 DE 2020 - PAGO APORTE A SALUD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