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$797.050,00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$5.388.750,00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$5.388.750,00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ADMINISTRACIÓN MUNICIPAL CORRESPONDIENTE AL PERIODO DE 01-10-2020 AL 31-12-2020, SEGÚN FACTURA No KW-24515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