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2019101000825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1.450.000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1118648835-4 ESCOBAR  GOYENECHE JHON ESTIWAR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1118648835-4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Cto No 110.10.01.112 de 26 Junio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1.435.500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14.500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