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DEL CONCEJO MUNICIPAL DE GESTIÓN DE RIESGO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IMPLEMENTAR ESTRATEGIAS DE PREVENCIÓN, MIGRACIÓN Y ATENCIÓN A LOS RIESGOS Y DESASTRES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