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SANDRA PATRICIA NIÑO CACHAY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46671959-3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2022-05-23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2022-05-10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TALENTO HUMANO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0170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2-1-AM/2.1.1.01.01.001.06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PRIMA DE SERVICIO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1.2.4.3.04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$1.835.754,00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2-1-AM/2.1.1.01.01.001.07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BONIFICACIÓN POR SERVICIOS PRESTADOS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1.2.4.3.04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$517.349,00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2-1-AM/2.1.1.01.01.001.08.01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PRIMA DE NAVIDAD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1.2.4.3.04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$1.855.759,00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2-1-AM/2.1.1.01.01.001.08.02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PRIMA DE VACACIONES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1.2.4.3.04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$4.745.404,00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2-1-AM/2.1.1.01.02.003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APORTES DE CESANTÍAS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1.2.1.0.00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$1.762.200,00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2-1-AM/2.1.1.01.03.001.02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INDEMNIZACIÓN POR VACACIONES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1.2.1.0.00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$6.327.205,00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2-1-AM/2.1.1.01.03.001.03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BONIFICACIÓN ESPECIAL DE RECREACIÓN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1.2.4.3.04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$572.183,00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$17.615.854,00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100.04.202 DE MAYO 17 DE 2022 - PAGO LIQUIDACIÓN PRESTACIONES SOCIALES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100.04.202 DE MAYO 17 DE 2022 - PAGO LIQUIDACIÓN PRESTACIONES SOCIALES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0328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2022-05-23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