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2021031000155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12.722.880,24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Setecientos Veintidos Mil Ochocientos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2021012201119  / RESOLUCIÓN No 100.04.004 DE ENERO 19 DE 2021 - PAGO RECURSOS SIN SITUACIÓN DE FONDOS DEL RÉGIMEN SUBSIDIADO LMA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12.722.880,24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12.722.880,24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12.722.880,24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12.722.880,24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