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SANITAS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800251440-6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2023-02-09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 SUBSIDIOS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2023-01-31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RESOLUCIONES DE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0077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E512.2.3.2.02.02.009.1906004.2021851250002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$17.269.051,42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E512.2.3.2.02.02.009.1906004.2021851250002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$611.401,21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$17.880.452,63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 NO 100.04.038 DE FEBRERO 01 DE 2023 - POR MEDIO DE LA  CUAL SE DESTINAN RECURSOS PARA GARANTIZAR LA CONTINUIDAD DEL ASEGURAMIENTO DE LOS AFILIADOS AL RÉGIMEN SUBSIDIADO SIN SITUACIÓN DE FONDOS LMA MES ENERO DE 2023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 NO 100.04.038 DE FEBRERO 01 DE 2023 - POR MEDIO DE LA  CUAL SE DESTINAN RECURSOS PARA GARANTIZAR LA CONTINUIDAD DEL ASEGURAMIENTO DE LOS AFILIADOS AL RÉGIMEN SUBSIDIADO SIN SITUACIÓN DE FONDOS LMA MES ENERO DE 2023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0094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2023-02-09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