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CLAUDIA TONCON LOPEZ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23710110-2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PROGRAMAS DISEÑADOS  PARA LA SUPERACIÓN DE LA POBREZA  EXTREMA EN EL MARCO DE LA RED UNIDOS - MAS FAMILIAS EN ACCIÓN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$17.400.000,00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$17.400.000,00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110.10.01.0008 DEL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LA COORDINACIÓN Y ENLACE DE LOS PROGRAMAS SOCIALES (FAMILIAS EN ACCIÓN Y RED UNIDOS) E INCENTIVOS DE TRANSFERENCIA MONETARIA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