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$12.272.488,58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$15.590.701,63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$73.684,93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$1.584.195,85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$29.521.070,99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100.04.101 DE ABRIL 12 DE 2021 - PAGO DE RECURSOS SIN SITUACIÓN DE FONDOS DEL RÉGIMEN SUBSIDIADO MES DE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100.04.101 DE ABRIL 12 DE 2021 - PAGO DE RECURSOS SIN SITUACIÓN DE FONDOS DEL RÉGIMEN SUBSIDIADO MES DE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