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$62.579.269,00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$3.592.250,00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$3.592.250,00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DE LA ADMINISTRACIÓN MUNICIPAL CORRESPONDIENTE AL MES DE SEPTIEMBRE 2020 Y MARZO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