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$13.042.588,00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$1.235.425,00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$21.369.019,00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$1.811.957,00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$8.583.388,00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$154.121,00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$3.201.503,00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INDEMNIZACION DE UN PERIODO DE VACACIONES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