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COORDINAR PROGRAMAS DE ATENCIÓN A LA POBLACIÓN CON DISCAPACIDAD, INFANCIA, ADOLESCENCIA Y CONVIVENCIA ESCOLAR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