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DESARROLLO SOCIAL, INTEGRAL Y PRODUCTIVO</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2022-10-25</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2-40-ISAG/2.3.2.02.02.009.170203806.2020851250003</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100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SERVICIOS PRESTADOS A LAS EMPRESAS Y SERVICIOS DE PRODUCCIÓN</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INGRESOS CORRIENTES DE LIBRE DESTINACION EXCEPTO EL 42% DE LIBRE DESTINACIÓN DE PROPOSITO GENERAL DE MPIOS DE CATEGORIA 4, 5 Y 6</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$20.000.000,00</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2-40-ISAG/2.3.2.02.02.009.170203806.2020851250003</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99-0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SERVICIOS PARA LA COMUNIDAD, SOCIALES Y PERSONALES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SUPERAVIT ICLD</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$95.940,00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$5.904.060,00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$25.904.060,00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ADQUISICIÓN DE INCENTIVOS DIRIGIDOS A LOS CAMPESINOS DEL TERRITORIO, PROMOVIENDO LA COMERCIALIZACIÓN DE PRODUCTOS PROPIOS DE LA REGIÓN, EN EL MARCO DEL EVENTO DE LA CELEBRACIÓN DEL DÍA DEL CAMPESINO QUE SE REALIZARA EN EL MUNICIPIO DE HATO COROZAL -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0346</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