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2022033000255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200.260,00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 8 12 50-58 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Mil Doscientos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MAYOR VALOR LIQUIDADO EN NOMINA DE MARZO- (ap seg social en vacaciones)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151.114,00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49.146,00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100.130,00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100.130,00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200.260,00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200.260,00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