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6965445-7 PEDRO LUIS CORREA SAAVEDRA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VACACIONES E INDEMNIZACIÓN DE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