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$4.813.000,00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$724.387,00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$5.537.387,00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100.04.145 DE MAYO 22 DE 2019 - BONIFICACION POR GESTIÓN TERRITORIAL VIGENCIA 2017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