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$49.049,00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$7.350.951,00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$882.114,00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$8.233.065,00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EMPLEADOS PERSONERÍA MUNICIPAL CORRESPONDIENTE A LA VIGENCIA 2019 (01 DE ENERO A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