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$27.646.617,00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$956.462,00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$79.294.701,00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$1.192.853,00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$2.149.315,00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