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23710110-0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APOYO AL PROGRAMA FAMILIAS EN ACCION Y ATENCION DE LA PRIMERA INFANCIA, INFANCIA Y ADOLESCENCIA, JUVENTUD Y ENLACE INDÍGENA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