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100.04.050 DE MARZO 3 DE 2021 - SEGURIDAD SOCIAL DE CONCEJALES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