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2021111902105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2021111902105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110.10.01.0082 DEL 2021-07-09 - Realizar el proceso de fiscalización y liquidación de los impuestos predial e industria y comercio a través de la emisión de actos administrativos que permitan establecer la identificación de los contribuyentes omisos e inexactos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