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$4.896.440,00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$1.358.900,00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$1.358.900,00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CORRESPONDIENTE AL MES DE SEPTIEMBRE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