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2020072500022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27.099.695,44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Noventa y Nueve Mil Seiscientos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100.04.120 DE JUNIO 10 DE 2020 - RECURSOS SIN SITUACIÓN DE FONDOS RÉGIMEN SUBSIDIADO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27.099.695,44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27.099.695,44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27.099.695,44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27.099.695,44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