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2021012601562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2021012201087  / RESOLUCIÓN No 200-08-02-001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