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12.388.070,59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Trescientos Ochenta y Ocho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100.04.074 DE MARZO 17 DE 2020 - RECURSOS SIN SITUACIÓN DE FONDOS MES FEBRERO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12.388.070,59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12.388.070,59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12.388.070,59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12.388.070,59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