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IMPUESTOS DE LA RESOLUCIÓN No 200-04-011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2019032200031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2019-02-01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IMPUESTOS DE LA RESOLUCIÓN No 200-04-011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