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$2.680.599,00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$321.672,00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$3.002.271,00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